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468" w:rsidRDefault="005D5468" w:rsidP="005D5468">
      <w:pPr>
        <w:adjustRightInd w:val="0"/>
        <w:snapToGrid w:val="0"/>
        <w:rPr>
          <w:rFonts w:ascii="黑体" w:eastAsia="黑体"/>
          <w:sz w:val="32"/>
          <w:szCs w:val="32"/>
        </w:rPr>
      </w:pPr>
      <w:r>
        <w:rPr>
          <w:rFonts w:ascii="黑体" w:eastAsia="黑体" w:hint="eastAsia"/>
          <w:sz w:val="32"/>
          <w:szCs w:val="32"/>
        </w:rPr>
        <w:t>附件1</w:t>
      </w:r>
    </w:p>
    <w:p w:rsidR="005D5468" w:rsidRDefault="005D5468" w:rsidP="005D5468">
      <w:pPr>
        <w:adjustRightInd w:val="0"/>
        <w:snapToGrid w:val="0"/>
        <w:rPr>
          <w:rFonts w:ascii="黑体" w:eastAsia="黑体" w:hint="eastAsia"/>
          <w:sz w:val="32"/>
          <w:szCs w:val="32"/>
        </w:rPr>
      </w:pPr>
    </w:p>
    <w:p w:rsidR="005D5468" w:rsidRDefault="005D5468" w:rsidP="005D5468">
      <w:pPr>
        <w:adjustRightInd w:val="0"/>
        <w:snapToGrid w:val="0"/>
        <w:jc w:val="center"/>
        <w:rPr>
          <w:rFonts w:ascii="黑体" w:eastAsia="黑体" w:hint="eastAsia"/>
          <w:b/>
          <w:sz w:val="36"/>
          <w:szCs w:val="36"/>
        </w:rPr>
      </w:pPr>
      <w:bookmarkStart w:id="0" w:name="_GoBack"/>
      <w:r>
        <w:rPr>
          <w:rFonts w:ascii="仿宋" w:eastAsia="仿宋" w:hAnsi="仿宋" w:hint="eastAsia"/>
          <w:b/>
          <w:sz w:val="36"/>
          <w:szCs w:val="36"/>
        </w:rPr>
        <w:t>污染场地修复工程技术中心联合会（</w:t>
      </w:r>
      <w:r>
        <w:rPr>
          <w:rFonts w:ascii="仿宋" w:eastAsia="仿宋" w:hAnsi="仿宋" w:cs="宋体" w:hint="eastAsia"/>
          <w:b/>
          <w:kern w:val="0"/>
          <w:sz w:val="36"/>
          <w:szCs w:val="36"/>
        </w:rPr>
        <w:t>E3）介绍</w:t>
      </w:r>
      <w:bookmarkEnd w:id="0"/>
    </w:p>
    <w:p w:rsidR="005D5468" w:rsidRDefault="005D5468" w:rsidP="005D5468">
      <w:pPr>
        <w:adjustRightInd w:val="0"/>
        <w:snapToGrid w:val="0"/>
        <w:rPr>
          <w:rFonts w:ascii="黑体" w:eastAsia="黑体" w:hint="eastAsia"/>
          <w:sz w:val="32"/>
          <w:szCs w:val="32"/>
        </w:rPr>
      </w:pPr>
    </w:p>
    <w:p w:rsidR="005D5468" w:rsidRDefault="005D5468" w:rsidP="005D5468">
      <w:pPr>
        <w:adjustRightInd w:val="0"/>
        <w:snapToGrid w:val="0"/>
        <w:spacing w:line="360" w:lineRule="auto"/>
        <w:ind w:firstLineChars="200" w:firstLine="640"/>
        <w:rPr>
          <w:rFonts w:ascii="仿宋" w:eastAsia="仿宋" w:hAnsi="仿宋" w:hint="eastAsia"/>
          <w:sz w:val="32"/>
          <w:szCs w:val="32"/>
        </w:rPr>
      </w:pPr>
      <w:r>
        <w:rPr>
          <w:rFonts w:ascii="仿宋" w:eastAsia="仿宋" w:hAnsi="仿宋" w:hint="eastAsia"/>
          <w:sz w:val="32"/>
          <w:szCs w:val="32"/>
        </w:rPr>
        <w:t>污染场地修复工程技术中心联合会由环境保护部固体废物与化学品管理技术中心、国家环境保护城市土壤污染控制与修复工程技术中心、国家环境保护工业污染场地及地下水修复工程技术中心3家联合发起，于2013年12月25日成立。</w:t>
      </w:r>
    </w:p>
    <w:p w:rsidR="005D5468" w:rsidRDefault="005D5468" w:rsidP="005D5468">
      <w:pPr>
        <w:adjustRightInd w:val="0"/>
        <w:snapToGrid w:val="0"/>
        <w:spacing w:line="360" w:lineRule="auto"/>
        <w:ind w:firstLineChars="200" w:firstLine="640"/>
        <w:rPr>
          <w:rFonts w:ascii="仿宋" w:eastAsia="仿宋" w:hAnsi="仿宋" w:hint="eastAsia"/>
          <w:sz w:val="30"/>
          <w:szCs w:val="30"/>
        </w:rPr>
      </w:pPr>
      <w:r>
        <w:rPr>
          <w:rFonts w:ascii="仿宋" w:eastAsia="仿宋" w:hAnsi="仿宋" w:hint="eastAsia"/>
          <w:sz w:val="32"/>
          <w:szCs w:val="32"/>
        </w:rPr>
        <w:t>E3联合会不以盈利为目的，立足行业顶层设计，以我国污染场地修复产业发展需求为导向，助力国家行业管理、技术服务、国民宣教及行业业务培训，推动修复行业健康有序发展。在国家决策方面，为政府在该领域的政策制定、标准规范出台等工作提供技术支持；在政府服务方面，为地方政府进行大区域污染场地修复提供“代甲方”的监管服务和技术支持；在市场方面，开展修复技术、设施评估及推广，引领行业发展；促进行业能力建设，对政府管理人员和从业人员进行业务培训，规范行业准入，推动行业健康有序发展。</w:t>
      </w:r>
    </w:p>
    <w:p w:rsidR="005D5468" w:rsidRDefault="005D5468" w:rsidP="005D5468">
      <w:pPr>
        <w:adjustRightInd w:val="0"/>
        <w:snapToGrid w:val="0"/>
        <w:spacing w:line="360" w:lineRule="auto"/>
        <w:ind w:firstLineChars="200" w:firstLine="640"/>
        <w:rPr>
          <w:rFonts w:ascii="仿宋" w:eastAsia="仿宋" w:hAnsi="仿宋" w:hint="eastAsia"/>
          <w:sz w:val="32"/>
          <w:szCs w:val="32"/>
        </w:rPr>
      </w:pPr>
    </w:p>
    <w:p w:rsidR="005D5468" w:rsidRDefault="005D5468" w:rsidP="005D5468">
      <w:pPr>
        <w:adjustRightInd w:val="0"/>
        <w:snapToGrid w:val="0"/>
        <w:spacing w:line="360" w:lineRule="auto"/>
        <w:ind w:firstLineChars="200" w:firstLine="640"/>
        <w:rPr>
          <w:rFonts w:ascii="仿宋" w:eastAsia="仿宋" w:hAnsi="仿宋" w:hint="eastAsia"/>
          <w:sz w:val="32"/>
          <w:szCs w:val="32"/>
        </w:rPr>
      </w:pPr>
      <w:r>
        <w:rPr>
          <w:rFonts w:ascii="仿宋" w:eastAsia="仿宋" w:hAnsi="仿宋" w:hint="eastAsia"/>
          <w:sz w:val="32"/>
          <w:szCs w:val="32"/>
        </w:rPr>
        <w:t>E3联合会成立时环保部网站的新闻链接：</w:t>
      </w:r>
    </w:p>
    <w:p w:rsidR="000D16CF" w:rsidRPr="005D5468" w:rsidRDefault="005D5468" w:rsidP="005D5468">
      <w:pPr>
        <w:adjustRightInd w:val="0"/>
        <w:snapToGrid w:val="0"/>
        <w:rPr>
          <w:rFonts w:ascii="黑体" w:eastAsia="黑体" w:hint="eastAsia"/>
          <w:sz w:val="32"/>
          <w:szCs w:val="32"/>
        </w:rPr>
      </w:pPr>
      <w:r>
        <w:rPr>
          <w:rFonts w:ascii="仿宋" w:eastAsia="仿宋" w:hAnsi="仿宋" w:hint="eastAsia"/>
          <w:sz w:val="32"/>
          <w:szCs w:val="32"/>
        </w:rPr>
        <w:t>http://www.mep.gov.cn/zhxx/hjyw/201312/t20131226_265648.htm</w:t>
      </w:r>
    </w:p>
    <w:sectPr w:rsidR="000D16CF" w:rsidRPr="005D54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63"/>
    <w:rsid w:val="000D16CF"/>
    <w:rsid w:val="005D5468"/>
    <w:rsid w:val="00BE6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3D50E-86BB-4564-9BAD-F4CFF2E4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6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383</Characters>
  <Application>Microsoft Office Word</Application>
  <DocSecurity>0</DocSecurity>
  <Lines>3</Lines>
  <Paragraphs>1</Paragraphs>
  <ScaleCrop>false</ScaleCrop>
  <Company>Sky123.Org</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张洋</dc:creator>
  <cp:keywords/>
  <dc:description/>
  <cp:lastModifiedBy>张洋</cp:lastModifiedBy>
  <cp:revision>3</cp:revision>
  <dcterms:created xsi:type="dcterms:W3CDTF">2014-03-21T02:03:00Z</dcterms:created>
  <dcterms:modified xsi:type="dcterms:W3CDTF">2014-03-21T02:04:00Z</dcterms:modified>
</cp:coreProperties>
</file>